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7B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5777B" w:rsidRPr="00E31D56" w:rsidRDefault="0075777B" w:rsidP="007577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5777B">
        <w:rPr>
          <w:b/>
          <w:bCs/>
          <w:color w:val="000000"/>
        </w:rPr>
        <w:t>Договор</w:t>
      </w:r>
      <w:r w:rsidRPr="0075777B">
        <w:rPr>
          <w:color w:val="000000"/>
        </w:rPr>
        <w:t xml:space="preserve"> </w:t>
      </w:r>
      <w:r w:rsidRPr="0075777B">
        <w:rPr>
          <w:b/>
          <w:bCs/>
          <w:color w:val="000000"/>
        </w:rPr>
        <w:t>об осуществлении временного технологического присоединения к электрическим сетям, в целях</w:t>
      </w:r>
      <w:r w:rsidRPr="0075777B">
        <w:rPr>
          <w:color w:val="000000"/>
        </w:rPr>
        <w:t xml:space="preserve"> </w:t>
      </w:r>
      <w:r w:rsidRPr="0075777B">
        <w:rPr>
          <w:b/>
          <w:bCs/>
          <w:color w:val="000000"/>
        </w:rPr>
        <w:t>технологического присоединения энергопринимающих устройств по третьей категории надежности электроснабжения на уровне напряжения ниже 35 кВ, осуществляемое на ограниченный период времени</w:t>
      </w:r>
      <w:r w:rsidRPr="0075777B">
        <w:rPr>
          <w:b/>
          <w:color w:val="000000"/>
        </w:rPr>
        <w:t xml:space="preserve"> для обеспечения электроснабже</w:t>
      </w:r>
      <w:r>
        <w:rPr>
          <w:b/>
          <w:color w:val="000000"/>
        </w:rPr>
        <w:t>ния энергопринимающих устройств (</w:t>
      </w:r>
      <w:r w:rsidRPr="0075777B">
        <w:rPr>
          <w:b/>
          <w:bCs/>
          <w:color w:val="000000"/>
        </w:rPr>
        <w:t xml:space="preserve">за исключением случаев, </w:t>
      </w:r>
      <w:r w:rsidRPr="0075777B">
        <w:rPr>
          <w:b/>
          <w:color w:val="000000"/>
        </w:rPr>
        <w:t>когда энергопринимающие устройства являются передвижными и имеют максимальную мощность до 150кВт включительно</w:t>
      </w:r>
      <w:r>
        <w:rPr>
          <w:b/>
          <w:color w:val="000000"/>
        </w:rPr>
        <w:t>)</w:t>
      </w:r>
    </w:p>
    <w:p w:rsidR="0075777B" w:rsidRPr="00625CC2" w:rsidRDefault="0075777B" w:rsidP="0075777B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№ _______</w:t>
      </w:r>
    </w:p>
    <w:p w:rsidR="0075777B" w:rsidRPr="00E8267F" w:rsidRDefault="0075777B" w:rsidP="0075777B">
      <w:pPr>
        <w:autoSpaceDE w:val="0"/>
        <w:autoSpaceDN w:val="0"/>
        <w:adjustRightInd w:val="0"/>
        <w:jc w:val="both"/>
      </w:pPr>
    </w:p>
    <w:p w:rsidR="0075777B" w:rsidRPr="00E8267F" w:rsidRDefault="0075777B" w:rsidP="0075777B">
      <w:pPr>
        <w:autoSpaceDE w:val="0"/>
        <w:autoSpaceDN w:val="0"/>
        <w:adjustRightInd w:val="0"/>
        <w:jc w:val="both"/>
      </w:pPr>
      <w:r w:rsidRPr="00E8267F">
        <w:t>г. Новокузнецк</w:t>
      </w:r>
      <w:r w:rsidRPr="00E8267F">
        <w:tab/>
      </w:r>
      <w:r w:rsidRPr="00E8267F">
        <w:tab/>
      </w:r>
      <w:r w:rsidRPr="00E8267F">
        <w:tab/>
      </w:r>
      <w:r w:rsidRPr="00E8267F">
        <w:tab/>
      </w:r>
      <w:r w:rsidRPr="00E8267F">
        <w:tab/>
      </w:r>
      <w:r w:rsidRPr="00E8267F">
        <w:tab/>
      </w:r>
      <w:r w:rsidRPr="00E8267F">
        <w:tab/>
        <w:t xml:space="preserve">    «____» _____________ 201</w:t>
      </w:r>
      <w:r>
        <w:t>__</w:t>
      </w:r>
      <w:r w:rsidRPr="00E8267F">
        <w:t xml:space="preserve"> г. </w:t>
      </w:r>
    </w:p>
    <w:p w:rsidR="0075777B" w:rsidRPr="00E8267F" w:rsidRDefault="0075777B" w:rsidP="0075777B">
      <w:pPr>
        <w:autoSpaceDE w:val="0"/>
        <w:autoSpaceDN w:val="0"/>
        <w:adjustRightInd w:val="0"/>
        <w:ind w:firstLine="720"/>
        <w:jc w:val="both"/>
      </w:pP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  <w:rPr>
          <w:b/>
        </w:rPr>
      </w:pPr>
      <w:r w:rsidRPr="00E8267F">
        <w:rPr>
          <w:b/>
        </w:rPr>
        <w:t>Общество с ограниченной ответственностью «Горэлектросеть»,</w:t>
      </w:r>
      <w:r w:rsidRPr="00E8267F">
        <w:t xml:space="preserve"> именуемое в дальнейшем «Сетевая организация», в лице __________________</w:t>
      </w:r>
      <w:r>
        <w:t>_________________</w:t>
      </w:r>
      <w:r w:rsidRPr="00E8267F">
        <w:t>_________, действующего на основании ______________________________________________, с одной стороны, и</w:t>
      </w:r>
      <w:r w:rsidRPr="00E8267F">
        <w:rPr>
          <w:b/>
        </w:rPr>
        <w:t xml:space="preserve"> 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rPr>
          <w:b/>
        </w:rPr>
        <w:t>______________________________________________,</w:t>
      </w:r>
      <w:r w:rsidRPr="00E8267F">
        <w:t xml:space="preserve"> именуемое в дальнейшем «Заявитель», в лице _________________________________________________________, действующего на основании ________________________________________ , с другой стороны, совместно именуемые «Стороны», заключили настоящий договор о нижеследующем: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</w:p>
    <w:p w:rsidR="0075777B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</w:rPr>
        <w:t>I. Предмет договора</w:t>
      </w:r>
    </w:p>
    <w:p w:rsidR="0075777B" w:rsidRDefault="0075777B" w:rsidP="0075777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627C4">
        <w:rPr>
          <w:bCs/>
          <w:color w:val="000000"/>
        </w:rPr>
        <w:t xml:space="preserve">            1</w:t>
      </w:r>
      <w:r w:rsidRPr="0075777B">
        <w:rPr>
          <w:bCs/>
          <w:color w:val="000000"/>
        </w:rPr>
        <w:t>. Настоящий договор заключается  при условии наличия у заявителя заключенного  с Сетевой организацией договора технологического присоединения по постоянной схеме № _________ от «___» ____________ 20___г.</w:t>
      </w:r>
    </w:p>
    <w:p w:rsidR="0075777B" w:rsidRPr="00E8267F" w:rsidRDefault="0075777B" w:rsidP="0075777B">
      <w:pPr>
        <w:autoSpaceDE w:val="0"/>
        <w:autoSpaceDN w:val="0"/>
        <w:adjustRightInd w:val="0"/>
        <w:jc w:val="both"/>
      </w:pPr>
      <w:r w:rsidRPr="00E8267F">
        <w:tab/>
      </w:r>
      <w:r>
        <w:t>2</w:t>
      </w:r>
      <w:r w:rsidRPr="00E8267F">
        <w:t xml:space="preserve">. По настоящему договору Сетевая организация принимает на себя обязательства по осуществлению </w:t>
      </w:r>
      <w:r w:rsidRPr="0075777B">
        <w:t>временного технологического присоединения энергопринимающих устройств</w:t>
      </w:r>
      <w:r w:rsidRPr="00E8267F">
        <w:t xml:space="preserve"> Заявителя (далее - технологическое присоединение): _____________</w:t>
      </w:r>
      <w:r>
        <w:t>_______________;</w:t>
      </w:r>
      <w:r w:rsidRPr="00E8267F">
        <w:t xml:space="preserve"> с учетом следующих характеристик: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максимальная мощность присоединяемых энергопринимающих устройств </w:t>
      </w:r>
      <w:r w:rsidRPr="00E8267F">
        <w:rPr>
          <w:b/>
        </w:rPr>
        <w:t xml:space="preserve">____ </w:t>
      </w:r>
      <w:r w:rsidRPr="00E8267F">
        <w:t>кВт;</w:t>
      </w: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категория надежности </w:t>
      </w:r>
      <w:r w:rsidRPr="00E8267F">
        <w:rPr>
          <w:b/>
        </w:rPr>
        <w:t>_</w:t>
      </w:r>
      <w:r>
        <w:rPr>
          <w:b/>
          <w:lang w:val="en-US"/>
        </w:rPr>
        <w:t>III</w:t>
      </w:r>
      <w:r w:rsidRPr="00E8267F">
        <w:rPr>
          <w:b/>
        </w:rPr>
        <w:t>__;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класс напряжения электрических сетей, к которым осуществляется технологическое присоединение: </w:t>
      </w:r>
      <w:r w:rsidRPr="00E8267F">
        <w:rPr>
          <w:b/>
        </w:rPr>
        <w:t xml:space="preserve">_______ </w:t>
      </w:r>
      <w:r w:rsidRPr="00E8267F">
        <w:t>кВ;</w:t>
      </w:r>
    </w:p>
    <w:p w:rsidR="0075777B" w:rsidRPr="007D4A47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Заявитель обязуется оплатить расходы на технологическое присоединение в </w:t>
      </w:r>
      <w:r w:rsidRPr="007D4A47">
        <w:t>соответствии с условиями настоящего договора.</w:t>
      </w:r>
    </w:p>
    <w:p w:rsidR="0075777B" w:rsidRPr="007D4A47" w:rsidRDefault="0075777B" w:rsidP="007577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A47">
        <w:rPr>
          <w:rFonts w:ascii="Times New Roman" w:hAnsi="Times New Roman" w:cs="Times New Roman"/>
          <w:sz w:val="24"/>
          <w:szCs w:val="24"/>
        </w:rPr>
        <w:t>3. Технологическое присоединение необходимо для электроснабжения ________________________________________, расположенных (которые будут располагаться)___________________________________________________________________.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>
        <w:t>4</w:t>
      </w:r>
      <w:r w:rsidRPr="00E8267F">
        <w:t xml:space="preserve">. Технические условия являются неотъемлемой частью настоящего договора и приведены в </w:t>
      </w:r>
      <w:hyperlink r:id="rId6" w:history="1">
        <w:r w:rsidRPr="00E8267F">
          <w:t>приложении</w:t>
        </w:r>
      </w:hyperlink>
      <w:r w:rsidRPr="00E8267F">
        <w:t>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Срок действия технических условий составляет два года со дня заключения настоящего договора.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Pr="00E8267F">
        <w:t xml:space="preserve">. Срок выполнения мероприятий по технологическому присоединению составляет </w:t>
      </w:r>
      <w:r>
        <w:t>______________________</w:t>
      </w:r>
      <w:r w:rsidRPr="00E8267F">
        <w:t>со дня заключения настоящего договора.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</w:rPr>
        <w:t>II. Обязанности Сторон</w:t>
      </w: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</w:pPr>
      <w:r>
        <w:t xml:space="preserve">6. </w:t>
      </w:r>
      <w:r w:rsidRPr="00E8267F">
        <w:t> Сетевая организация обязуется:</w:t>
      </w: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</w:pPr>
      <w:r w:rsidRPr="0075777B">
        <w:t>обеспечить техническую подготовку соответствующих объектов электросетевого хозяйства для временного технологического присоединения;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</w:t>
      </w:r>
      <w:r>
        <w:t>принимающих устройств Заявителя, с составлением соответствующего акта.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не позднее ________ рабочих дней со дня проведения осмотра (обследования),с соблюдением срока, установленного</w:t>
      </w:r>
      <w:r>
        <w:t xml:space="preserve"> пунктом</w:t>
      </w:r>
      <w:r w:rsidRPr="00E8267F">
        <w:t xml:space="preserve"> </w:t>
      </w:r>
      <w:hyperlink r:id="rId7" w:history="1">
        <w:r>
          <w:t>5</w:t>
        </w:r>
      </w:hyperlink>
      <w:r w:rsidRPr="00E8267F"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</w:t>
      </w:r>
      <w:r w:rsidRPr="00E8267F">
        <w:lastRenderedPageBreak/>
        <w:t>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 Заявителю.</w:t>
      </w: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7. 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</w:t>
      </w:r>
      <w:r>
        <w:t>.</w:t>
      </w:r>
      <w:r w:rsidRPr="00E8267F">
        <w:t xml:space="preserve"> При этом дополнительная плата не взимается.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>
        <w:t>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условия, учитывающие выполненные по ранее выданным техническим условиям мероприятия.</w:t>
      </w: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8. Заявитель обязуется: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75777B">
        <w:t>самостоятельно обеспечить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после выполнения мероприятий по технологическому присоеди</w:t>
      </w:r>
      <w:r>
        <w:t xml:space="preserve">нению, </w:t>
      </w:r>
      <w:r w:rsidRPr="00E8267F">
        <w:t>предусмотренных техническими условиями, уведомить Сетевую организацию о выполнении технических условий;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принять участие в осмотре (обследовании) присоединяемых энергопринимающих устройств Сетевой организацией;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надлежащим образом исполнять указанные в </w:t>
      </w:r>
      <w:hyperlink w:anchor="sub_41300" w:history="1">
        <w:r w:rsidRPr="00E8267F">
          <w:rPr>
            <w:color w:val="000000"/>
          </w:rPr>
          <w:t>разделе III</w:t>
        </w:r>
      </w:hyperlink>
      <w:r w:rsidRPr="00E8267F">
        <w:t xml:space="preserve"> настоящего договора обязательства по оплате расходов на технологическое присоединение;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9. 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</w:rPr>
        <w:t>III. Плата за технологическое присоединение и порядок расчетов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10. Размер платы за технологическое присоединение определяется в соответствии с Постановлением Региональной энергетической комиссии Кемеровской области от __________ № ________ и составляет ______  рублей ___ копеек, в том числе НДС ________ руб. </w:t>
      </w:r>
    </w:p>
    <w:p w:rsidR="0075777B" w:rsidRPr="00E8267F" w:rsidRDefault="0075777B" w:rsidP="0075777B">
      <w:pPr>
        <w:tabs>
          <w:tab w:val="left" w:pos="5640"/>
        </w:tabs>
        <w:autoSpaceDE w:val="0"/>
        <w:autoSpaceDN w:val="0"/>
        <w:adjustRightInd w:val="0"/>
        <w:ind w:firstLine="720"/>
        <w:jc w:val="both"/>
      </w:pPr>
      <w:r w:rsidRPr="00E8267F">
        <w:t>11. Внесение платы за технологическое присоединение осуществляется Заявителем в следующем порядке и сроки: ___________________________________________.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12. Датой исполнения обязательства Заявителя по оплате расходов на технологическое присоединение считается дата внесения денежных средств на расчетный счет Сетевой организации.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color w:val="000000"/>
        </w:rPr>
      </w:pPr>
      <w:r w:rsidRPr="00E8267F">
        <w:rPr>
          <w:b/>
          <w:bCs/>
          <w:color w:val="000000"/>
        </w:rPr>
        <w:t>IV. Разграничение балансовой принадлежности электрических сетей и</w:t>
      </w: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</w:rPr>
        <w:t>эксплуатационной ответственности Сторон</w:t>
      </w:r>
    </w:p>
    <w:p w:rsidR="0075777B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13.</w:t>
      </w:r>
      <w:r>
        <w:t xml:space="preserve"> Б</w:t>
      </w:r>
      <w:r w:rsidRPr="00E8267F">
        <w:t>алансов</w:t>
      </w:r>
      <w:r>
        <w:t>ая</w:t>
      </w:r>
      <w:r w:rsidRPr="00E8267F">
        <w:t xml:space="preserve"> и эксплуатационн</w:t>
      </w:r>
      <w:r>
        <w:t>ая</w:t>
      </w:r>
      <w:r w:rsidRPr="00E8267F">
        <w:t xml:space="preserve"> ответственность</w:t>
      </w:r>
      <w:r>
        <w:t xml:space="preserve"> по настоящему договору определяется </w:t>
      </w:r>
      <w:r w:rsidRPr="00E8267F">
        <w:t xml:space="preserve"> </w:t>
      </w:r>
      <w:r w:rsidR="00D46C48">
        <w:t xml:space="preserve">согласно </w:t>
      </w:r>
      <w:r w:rsidR="00E118D1">
        <w:t>п.53 Правил технологического присоединения, утвержденных Постановлением Правительства РФ №861 от 27.12.2004г.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</w:rPr>
        <w:t>V. Условия изменения, расторжения договора и ответственность Сторон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14. Настоящий договор может быть изменен по письменному соглашению Сторон или в судебном порядке.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 xml:space="preserve">15. Договор может быть расторгнут по требованию одной из Сторон по основаниям, предусмотренным </w:t>
      </w:r>
      <w:hyperlink r:id="rId8" w:history="1">
        <w:r w:rsidRPr="00E8267F">
          <w:rPr>
            <w:color w:val="000000"/>
          </w:rPr>
          <w:t>Гражданским кодексом</w:t>
        </w:r>
      </w:hyperlink>
      <w:r w:rsidRPr="00E8267F">
        <w:t xml:space="preserve"> Российской Федерации.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lastRenderedPageBreak/>
        <w:t>16. 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5777B" w:rsidRPr="00E8267F" w:rsidRDefault="0075777B" w:rsidP="0075777B">
      <w:pPr>
        <w:widowControl w:val="0"/>
        <w:autoSpaceDE w:val="0"/>
        <w:autoSpaceDN w:val="0"/>
        <w:adjustRightInd w:val="0"/>
        <w:ind w:firstLine="720"/>
        <w:jc w:val="both"/>
      </w:pPr>
      <w:r w:rsidRPr="00E8267F"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</w:rPr>
        <w:t>VI. Порядок разрешения споров</w:t>
      </w:r>
    </w:p>
    <w:p w:rsidR="0075777B" w:rsidRPr="00E8267F" w:rsidRDefault="0075777B" w:rsidP="0075777B">
      <w:pPr>
        <w:autoSpaceDE w:val="0"/>
        <w:autoSpaceDN w:val="0"/>
        <w:adjustRightInd w:val="0"/>
        <w:ind w:firstLine="708"/>
        <w:jc w:val="both"/>
      </w:pPr>
      <w:r w:rsidRPr="00E8267F">
        <w:t>2</w:t>
      </w:r>
      <w:r w:rsidR="00914AAD">
        <w:t>0</w:t>
      </w:r>
      <w:r w:rsidRPr="00E8267F">
        <w:t>. 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color w:val="000000"/>
        </w:rPr>
      </w:pPr>
      <w:r w:rsidRPr="00E8267F">
        <w:rPr>
          <w:b/>
          <w:bCs/>
          <w:color w:val="000000"/>
        </w:rPr>
        <w:t>VII. Заключительные положения</w:t>
      </w:r>
    </w:p>
    <w:p w:rsidR="0075777B" w:rsidRDefault="00914AAD" w:rsidP="0075777B">
      <w:pPr>
        <w:autoSpaceDE w:val="0"/>
        <w:autoSpaceDN w:val="0"/>
        <w:adjustRightInd w:val="0"/>
        <w:ind w:firstLine="708"/>
        <w:jc w:val="both"/>
      </w:pPr>
      <w:r>
        <w:t>21</w:t>
      </w:r>
      <w:r w:rsidR="0075777B" w:rsidRPr="00E8267F">
        <w:t>. 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1C401D" w:rsidRDefault="00914AAD" w:rsidP="001C401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22</w:t>
      </w:r>
      <w:r w:rsidR="0075777B">
        <w:t>.</w:t>
      </w:r>
      <w:r w:rsidR="001C401D">
        <w:t xml:space="preserve"> </w:t>
      </w:r>
      <w:r w:rsidR="001C401D">
        <w:rPr>
          <w:rFonts w:eastAsiaTheme="minorHAnsi"/>
          <w:lang w:eastAsia="en-US"/>
        </w:rPr>
        <w:t xml:space="preserve">Электроснабжение энергопринимающих устройств, технологическое присоединение которых осуществлено по временной схеме электроснабжения, осуществляется  до наступления срока технологического присоединения с применением постоянной схемы электроснабжения, установленного договором. </w:t>
      </w:r>
    </w:p>
    <w:p w:rsidR="0075777B" w:rsidRPr="00E8267F" w:rsidRDefault="00914AAD" w:rsidP="0075777B">
      <w:pPr>
        <w:autoSpaceDE w:val="0"/>
        <w:autoSpaceDN w:val="0"/>
        <w:adjustRightInd w:val="0"/>
        <w:jc w:val="both"/>
      </w:pPr>
      <w:r>
        <w:t xml:space="preserve">           23</w:t>
      </w:r>
      <w:r w:rsidR="0075777B" w:rsidRPr="00E8267F">
        <w:t>.</w:t>
      </w:r>
      <w:r w:rsidR="0075777B">
        <w:t xml:space="preserve">  </w:t>
      </w:r>
      <w:r w:rsidR="0075777B" w:rsidRPr="00E8267F">
        <w:t> Настоящий договор составлен и подписан в двух  экземплярах,   по одному для каждой из Сторон.</w:t>
      </w: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5777B" w:rsidRPr="00E8267F" w:rsidRDefault="0075777B" w:rsidP="007577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8267F">
        <w:rPr>
          <w:b/>
          <w:bCs/>
          <w:color w:val="000000"/>
          <w:lang w:val="en-US"/>
        </w:rPr>
        <w:t>VIII</w:t>
      </w:r>
      <w:r w:rsidRPr="00E8267F">
        <w:rPr>
          <w:b/>
          <w:bCs/>
          <w:color w:val="000000"/>
        </w:rPr>
        <w:t>. Реквизиты Сторон</w:t>
      </w:r>
    </w:p>
    <w:tbl>
      <w:tblPr>
        <w:tblW w:w="9986" w:type="dxa"/>
        <w:jc w:val="center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5"/>
        <w:gridCol w:w="4971"/>
      </w:tblGrid>
      <w:tr w:rsidR="0075777B" w:rsidRPr="00350422" w:rsidTr="00D34058">
        <w:trPr>
          <w:jc w:val="center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75777B" w:rsidRPr="00E8267F" w:rsidRDefault="0075777B" w:rsidP="00D34058">
            <w:pPr>
              <w:autoSpaceDE w:val="0"/>
              <w:autoSpaceDN w:val="0"/>
              <w:adjustRightInd w:val="0"/>
            </w:pPr>
            <w:r w:rsidRPr="00E8267F">
              <w:t>Сетевая организация:</w:t>
            </w:r>
          </w:p>
          <w:p w:rsidR="0075777B" w:rsidRPr="00E8267F" w:rsidRDefault="0075777B" w:rsidP="00D34058">
            <w:pPr>
              <w:jc w:val="both"/>
              <w:rPr>
                <w:b/>
              </w:rPr>
            </w:pPr>
            <w:r w:rsidRPr="00E8267F">
              <w:rPr>
                <w:b/>
              </w:rPr>
              <w:t>ООО «Горэлектросеть»</w:t>
            </w:r>
          </w:p>
          <w:p w:rsidR="0075777B" w:rsidRPr="00E8267F" w:rsidRDefault="0075777B" w:rsidP="00D34058">
            <w:r w:rsidRPr="00E8267F">
              <w:t xml:space="preserve">Юридический адрес: 654005, </w:t>
            </w:r>
            <w:r w:rsidRPr="00E8267F">
              <w:rPr>
                <w:color w:val="000000"/>
                <w:spacing w:val="1"/>
              </w:rPr>
              <w:t>Россия,</w:t>
            </w:r>
            <w:r w:rsidRPr="00E8267F">
              <w:t xml:space="preserve"> Кемеровская обл., г. Новокузнецк, </w:t>
            </w:r>
          </w:p>
          <w:p w:rsidR="0075777B" w:rsidRPr="00E8267F" w:rsidRDefault="0075777B" w:rsidP="00D34058">
            <w:r w:rsidRPr="00E8267F">
              <w:t>ул. Орджоникидзе, 12</w:t>
            </w:r>
          </w:p>
          <w:p w:rsidR="0075777B" w:rsidRPr="00E8267F" w:rsidRDefault="0075777B" w:rsidP="00D34058">
            <w:r w:rsidRPr="00E8267F">
              <w:t>ИНН/КПП 4217127144/421701001</w:t>
            </w:r>
          </w:p>
          <w:p w:rsidR="0075777B" w:rsidRPr="00E8267F" w:rsidRDefault="0075777B" w:rsidP="00D34058">
            <w:r w:rsidRPr="00E8267F">
              <w:t xml:space="preserve">р/с 407 028 103 040 008 584 01 в Сибирском филиале ОАО «Промсвязьбанк»  г.Новосибирск </w:t>
            </w:r>
          </w:p>
          <w:p w:rsidR="0075777B" w:rsidRPr="00E8267F" w:rsidRDefault="0075777B" w:rsidP="00D34058">
            <w:r w:rsidRPr="00E8267F">
              <w:t xml:space="preserve">К/с 30101810500000000816   </w:t>
            </w:r>
          </w:p>
          <w:p w:rsidR="0075777B" w:rsidRPr="00E8267F" w:rsidRDefault="0075777B" w:rsidP="00D34058">
            <w:r w:rsidRPr="00E8267F">
              <w:t>БИК 045004816</w:t>
            </w:r>
          </w:p>
          <w:p w:rsidR="0075777B" w:rsidRPr="00E8267F" w:rsidRDefault="0075777B" w:rsidP="00D34058"/>
          <w:p w:rsidR="0075777B" w:rsidRPr="00E8267F" w:rsidRDefault="0075777B" w:rsidP="00D34058">
            <w:r w:rsidRPr="00E8267F">
              <w:t>________________________/_______________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75777B" w:rsidRPr="00E8267F" w:rsidRDefault="0075777B" w:rsidP="00D34058">
            <w:pPr>
              <w:autoSpaceDE w:val="0"/>
              <w:autoSpaceDN w:val="0"/>
              <w:adjustRightInd w:val="0"/>
              <w:jc w:val="both"/>
            </w:pPr>
            <w:r w:rsidRPr="00E8267F">
              <w:t>Заявитель:</w:t>
            </w:r>
          </w:p>
          <w:p w:rsidR="0075777B" w:rsidRPr="00E8267F" w:rsidRDefault="0075777B" w:rsidP="00D34058">
            <w:r w:rsidRPr="00E8267F">
              <w:t>______________________________________Юридический адрес: ____________________</w:t>
            </w:r>
          </w:p>
          <w:p w:rsidR="0075777B" w:rsidRPr="00E8267F" w:rsidRDefault="0075777B" w:rsidP="00D34058">
            <w:r w:rsidRPr="00E8267F">
              <w:t>______________________________________</w:t>
            </w:r>
          </w:p>
          <w:p w:rsidR="0075777B" w:rsidRPr="00E8267F" w:rsidRDefault="0075777B" w:rsidP="00D34058">
            <w:r w:rsidRPr="00E8267F">
              <w:t>ОГРН ________________________________</w:t>
            </w:r>
          </w:p>
          <w:p w:rsidR="0075777B" w:rsidRPr="00E8267F" w:rsidRDefault="0075777B" w:rsidP="00D34058">
            <w:r w:rsidRPr="00E8267F">
              <w:t>ИНН/КПП _____________________________</w:t>
            </w:r>
          </w:p>
          <w:p w:rsidR="0075777B" w:rsidRPr="00E8267F" w:rsidRDefault="0075777B" w:rsidP="00D34058">
            <w:r w:rsidRPr="00E8267F">
              <w:t>р/с ___________________________________</w:t>
            </w:r>
          </w:p>
          <w:p w:rsidR="0075777B" w:rsidRPr="00E8267F" w:rsidRDefault="0075777B" w:rsidP="00D34058">
            <w:r w:rsidRPr="00E8267F">
              <w:t>в _____________________________________</w:t>
            </w:r>
          </w:p>
          <w:p w:rsidR="0075777B" w:rsidRPr="00E8267F" w:rsidRDefault="0075777B" w:rsidP="00D34058">
            <w:r w:rsidRPr="00E8267F">
              <w:t>______________________________________</w:t>
            </w:r>
          </w:p>
          <w:p w:rsidR="0075777B" w:rsidRPr="00E8267F" w:rsidRDefault="0075777B" w:rsidP="00D34058">
            <w:r w:rsidRPr="00E8267F">
              <w:t>к/с ___________________________________</w:t>
            </w:r>
          </w:p>
          <w:p w:rsidR="0075777B" w:rsidRPr="00E8267F" w:rsidRDefault="0075777B" w:rsidP="00D34058">
            <w:pPr>
              <w:autoSpaceDE w:val="0"/>
              <w:autoSpaceDN w:val="0"/>
              <w:adjustRightInd w:val="0"/>
              <w:jc w:val="both"/>
            </w:pPr>
            <w:r w:rsidRPr="00E8267F">
              <w:t>БИК _________________________________</w:t>
            </w:r>
          </w:p>
          <w:p w:rsidR="0075777B" w:rsidRPr="00E8267F" w:rsidRDefault="0075777B" w:rsidP="00D34058">
            <w:pPr>
              <w:autoSpaceDE w:val="0"/>
              <w:autoSpaceDN w:val="0"/>
              <w:adjustRightInd w:val="0"/>
              <w:jc w:val="both"/>
            </w:pPr>
          </w:p>
          <w:p w:rsidR="0075777B" w:rsidRPr="00882A7E" w:rsidRDefault="0075777B" w:rsidP="00D34058">
            <w:r w:rsidRPr="00E8267F">
              <w:t>________________________/_______________</w:t>
            </w:r>
          </w:p>
        </w:tc>
      </w:tr>
    </w:tbl>
    <w:p w:rsidR="0075777B" w:rsidRDefault="0075777B" w:rsidP="0075777B">
      <w:pPr>
        <w:spacing w:line="230" w:lineRule="auto"/>
      </w:pPr>
    </w:p>
    <w:p w:rsidR="0075777B" w:rsidRDefault="0075777B" w:rsidP="0075777B">
      <w:pPr>
        <w:spacing w:line="230" w:lineRule="auto"/>
      </w:pPr>
    </w:p>
    <w:p w:rsidR="0075777B" w:rsidRDefault="0075777B" w:rsidP="0075777B">
      <w:pPr>
        <w:spacing w:line="230" w:lineRule="auto"/>
      </w:pPr>
    </w:p>
    <w:p w:rsidR="0075777B" w:rsidRDefault="0075777B" w:rsidP="0075777B"/>
    <w:p w:rsidR="00C23CAD" w:rsidRDefault="00C23CAD"/>
    <w:sectPr w:rsidR="00C23CAD" w:rsidSect="0075777B">
      <w:footerReference w:type="even" r:id="rId9"/>
      <w:footerReference w:type="default" r:id="rId10"/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489" w:rsidRDefault="007C4489" w:rsidP="00675318">
      <w:r>
        <w:separator/>
      </w:r>
    </w:p>
  </w:endnote>
  <w:endnote w:type="continuationSeparator" w:id="1">
    <w:p w:rsidR="007C4489" w:rsidRDefault="007C4489" w:rsidP="0067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C4" w:rsidRDefault="00464B15" w:rsidP="00B05E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18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7C4" w:rsidRDefault="007C448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C4" w:rsidRDefault="00464B15" w:rsidP="00B05E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18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AAD">
      <w:rPr>
        <w:rStyle w:val="a5"/>
        <w:noProof/>
      </w:rPr>
      <w:t>3</w:t>
    </w:r>
    <w:r>
      <w:rPr>
        <w:rStyle w:val="a5"/>
      </w:rPr>
      <w:fldChar w:fldCharType="end"/>
    </w:r>
  </w:p>
  <w:p w:rsidR="006627C4" w:rsidRPr="009A3322" w:rsidRDefault="00E118D1">
    <w:pPr>
      <w:pStyle w:val="a3"/>
      <w:rPr>
        <w:sz w:val="20"/>
        <w:szCs w:val="20"/>
      </w:rPr>
    </w:pPr>
    <w:r w:rsidRPr="009A3322">
      <w:rPr>
        <w:sz w:val="20"/>
        <w:szCs w:val="20"/>
      </w:rPr>
      <w:t>Сете</w:t>
    </w:r>
    <w:r>
      <w:rPr>
        <w:sz w:val="20"/>
        <w:szCs w:val="20"/>
      </w:rPr>
      <w:t>вая организация _____________/___________                                          Заявитель ____________/____________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489" w:rsidRDefault="007C4489" w:rsidP="00675318">
      <w:r>
        <w:separator/>
      </w:r>
    </w:p>
  </w:footnote>
  <w:footnote w:type="continuationSeparator" w:id="1">
    <w:p w:rsidR="007C4489" w:rsidRDefault="007C4489" w:rsidP="00675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77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401D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5D29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64B15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5318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5777B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4489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4AAD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5B12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6C4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18D1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7577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57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7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14519808D0A72DF79E0B2A4118E06BD70F97F48B5F4CD3E9F35B1CF096F0FFFF076227UEj9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14519808D0A72DF79E0B2A4118E06BD70F97F48B5F4CD3E9F35B1CF096F0FFFF07622EEAU7j4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Алексанова-ОА</cp:lastModifiedBy>
  <cp:revision>4</cp:revision>
  <dcterms:created xsi:type="dcterms:W3CDTF">2013-10-10T08:35:00Z</dcterms:created>
  <dcterms:modified xsi:type="dcterms:W3CDTF">2013-10-11T06:42:00Z</dcterms:modified>
</cp:coreProperties>
</file>